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DD58" w14:textId="77777777" w:rsidR="00C96886" w:rsidRPr="00C96886" w:rsidRDefault="00C96886" w:rsidP="00C96886">
      <w:pPr>
        <w:rPr>
          <w:rFonts w:ascii="Calibri" w:hAnsi="Calibri" w:cs="Arial"/>
          <w:sz w:val="20"/>
          <w:szCs w:val="20"/>
        </w:rPr>
      </w:pPr>
    </w:p>
    <w:p w14:paraId="43AA3789" w14:textId="02491A20" w:rsidR="00C96886" w:rsidRDefault="00C96886" w:rsidP="00C96886">
      <w:pPr>
        <w:jc w:val="center"/>
        <w:rPr>
          <w:rFonts w:ascii="Calibri" w:hAnsi="Calibri" w:cs="Arial"/>
          <w:b/>
          <w:sz w:val="20"/>
          <w:szCs w:val="20"/>
        </w:rPr>
      </w:pPr>
      <w:r w:rsidRPr="00C96886">
        <w:rPr>
          <w:rFonts w:ascii="Calibri" w:hAnsi="Calibri" w:cs="Arial"/>
          <w:b/>
          <w:sz w:val="20"/>
          <w:szCs w:val="20"/>
        </w:rPr>
        <w:t xml:space="preserve">Postdoc position in RNA biology </w:t>
      </w:r>
      <w:r w:rsidR="0036094D">
        <w:rPr>
          <w:rFonts w:ascii="Calibri" w:hAnsi="Calibri" w:cs="Arial"/>
          <w:b/>
          <w:sz w:val="20"/>
          <w:szCs w:val="20"/>
        </w:rPr>
        <w:t>and</w:t>
      </w:r>
      <w:r w:rsidR="00420B6A">
        <w:rPr>
          <w:rFonts w:ascii="Calibri" w:hAnsi="Calibri" w:cs="Arial"/>
          <w:b/>
          <w:sz w:val="20"/>
          <w:szCs w:val="20"/>
        </w:rPr>
        <w:t xml:space="preserve"> ALS</w:t>
      </w:r>
      <w:r w:rsidRPr="00C96886">
        <w:rPr>
          <w:rFonts w:ascii="Calibri" w:hAnsi="Calibri" w:cs="Arial"/>
          <w:b/>
          <w:sz w:val="20"/>
          <w:szCs w:val="20"/>
        </w:rPr>
        <w:t xml:space="preserve"> (Berlin, Germany)</w:t>
      </w:r>
    </w:p>
    <w:p w14:paraId="0E44BB67" w14:textId="77777777" w:rsidR="0036094D" w:rsidRPr="00C96886" w:rsidRDefault="0036094D" w:rsidP="00C96886">
      <w:pPr>
        <w:jc w:val="center"/>
        <w:rPr>
          <w:rFonts w:ascii="Calibri" w:hAnsi="Calibri" w:cs="Arial"/>
          <w:b/>
          <w:sz w:val="20"/>
          <w:szCs w:val="20"/>
        </w:rPr>
      </w:pPr>
    </w:p>
    <w:p w14:paraId="3D04D433" w14:textId="44BD1DDD" w:rsidR="00C96886" w:rsidRPr="00C96886" w:rsidRDefault="0036094D" w:rsidP="00C9688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Postdoc position is available at the </w:t>
      </w:r>
      <w:r w:rsidRPr="0036094D">
        <w:rPr>
          <w:rFonts w:ascii="Calibri" w:hAnsi="Calibri" w:cs="Arial"/>
          <w:sz w:val="20"/>
          <w:szCs w:val="20"/>
          <w:lang w:val="en-DE"/>
        </w:rPr>
        <w:t>Max Delbrück Center (MDC</w:t>
      </w:r>
      <w:r>
        <w:rPr>
          <w:rFonts w:ascii="Calibri" w:hAnsi="Calibri" w:cs="Arial"/>
          <w:sz w:val="20"/>
          <w:szCs w:val="20"/>
        </w:rPr>
        <w:t xml:space="preserve">, Berlin, </w:t>
      </w:r>
      <w:proofErr w:type="spellStart"/>
      <w:r>
        <w:rPr>
          <w:rFonts w:ascii="Calibri" w:hAnsi="Calibri" w:cs="Arial"/>
          <w:sz w:val="20"/>
          <w:szCs w:val="20"/>
        </w:rPr>
        <w:t>Chekulaeva</w:t>
      </w:r>
      <w:proofErr w:type="spellEnd"/>
      <w:r>
        <w:rPr>
          <w:rFonts w:ascii="Calibri" w:hAnsi="Calibri" w:cs="Arial"/>
          <w:sz w:val="20"/>
          <w:szCs w:val="20"/>
        </w:rPr>
        <w:t xml:space="preserve"> lab</w:t>
      </w:r>
      <w:r w:rsidRPr="0036094D">
        <w:rPr>
          <w:rFonts w:ascii="Calibri" w:hAnsi="Calibri" w:cs="Arial"/>
          <w:sz w:val="20"/>
          <w:szCs w:val="20"/>
          <w:lang w:val="en-DE"/>
        </w:rPr>
        <w:t>)</w:t>
      </w:r>
      <w:r>
        <w:rPr>
          <w:rFonts w:ascii="Calibri" w:hAnsi="Calibri" w:cs="Arial"/>
          <w:sz w:val="20"/>
          <w:szCs w:val="20"/>
        </w:rPr>
        <w:t xml:space="preserve">. </w:t>
      </w:r>
      <w:r w:rsidR="00321D44">
        <w:rPr>
          <w:rFonts w:ascii="Calibri" w:hAnsi="Calibri" w:cs="Arial"/>
          <w:sz w:val="20"/>
          <w:szCs w:val="20"/>
        </w:rPr>
        <w:t>ALS is</w:t>
      </w:r>
      <w:r w:rsidR="00C96886" w:rsidRPr="00C96886">
        <w:rPr>
          <w:rFonts w:ascii="Calibri" w:hAnsi="Calibri" w:cs="Arial"/>
          <w:sz w:val="20"/>
          <w:szCs w:val="20"/>
        </w:rPr>
        <w:t xml:space="preserve"> a neurodegenerative disease affecting motor neurons, i.e. neurons that control skeletal muscle contraction to produce motion. Despite</w:t>
      </w:r>
      <w:r w:rsidR="00321D44">
        <w:rPr>
          <w:rFonts w:ascii="Calibri" w:hAnsi="Calibri" w:cs="Arial"/>
          <w:sz w:val="20"/>
          <w:szCs w:val="20"/>
        </w:rPr>
        <w:t xml:space="preserve"> </w:t>
      </w:r>
      <w:r w:rsidR="00C96886" w:rsidRPr="00C96886">
        <w:rPr>
          <w:rFonts w:ascii="Calibri" w:hAnsi="Calibri" w:cs="Arial"/>
          <w:sz w:val="20"/>
          <w:szCs w:val="20"/>
        </w:rPr>
        <w:t>heterogene</w:t>
      </w:r>
      <w:r w:rsidR="00321D44">
        <w:rPr>
          <w:rFonts w:ascii="Calibri" w:hAnsi="Calibri" w:cs="Arial"/>
          <w:sz w:val="20"/>
          <w:szCs w:val="20"/>
        </w:rPr>
        <w:t>ous etiology</w:t>
      </w:r>
      <w:r w:rsidR="00C96886" w:rsidRPr="00C96886">
        <w:rPr>
          <w:rFonts w:ascii="Calibri" w:hAnsi="Calibri" w:cs="Arial"/>
          <w:sz w:val="20"/>
          <w:szCs w:val="20"/>
        </w:rPr>
        <w:t xml:space="preserve">, </w:t>
      </w:r>
      <w:r w:rsidR="00321D44">
        <w:rPr>
          <w:rFonts w:ascii="Calibri" w:hAnsi="Calibri" w:cs="Arial"/>
          <w:sz w:val="20"/>
          <w:szCs w:val="20"/>
        </w:rPr>
        <w:t>ALS</w:t>
      </w:r>
      <w:r w:rsidR="00C96886" w:rsidRPr="00C96886">
        <w:rPr>
          <w:rFonts w:ascii="Calibri" w:hAnsi="Calibri" w:cs="Arial"/>
          <w:sz w:val="20"/>
          <w:szCs w:val="20"/>
        </w:rPr>
        <w:t xml:space="preserve"> </w:t>
      </w:r>
      <w:r w:rsidR="00321D44">
        <w:rPr>
          <w:rFonts w:ascii="Calibri" w:hAnsi="Calibri" w:cs="Arial"/>
          <w:sz w:val="20"/>
          <w:szCs w:val="20"/>
        </w:rPr>
        <w:t xml:space="preserve">is characterized </w:t>
      </w:r>
      <w:r w:rsidR="00DC044D">
        <w:rPr>
          <w:rFonts w:ascii="Calibri" w:hAnsi="Calibri" w:cs="Arial"/>
          <w:sz w:val="20"/>
          <w:szCs w:val="20"/>
        </w:rPr>
        <w:t>by</w:t>
      </w:r>
      <w:r w:rsidR="00C96886" w:rsidRPr="00C96886">
        <w:rPr>
          <w:rFonts w:ascii="Calibri" w:hAnsi="Calibri" w:cs="Arial"/>
          <w:sz w:val="20"/>
          <w:szCs w:val="20"/>
        </w:rPr>
        <w:t xml:space="preserve"> abnormalities in </w:t>
      </w:r>
      <w:r w:rsidR="00DC044D" w:rsidRPr="00C96886">
        <w:rPr>
          <w:rFonts w:ascii="Calibri" w:hAnsi="Calibri" w:cs="Arial"/>
          <w:sz w:val="20"/>
          <w:szCs w:val="20"/>
        </w:rPr>
        <w:t>RNA</w:t>
      </w:r>
      <w:r w:rsidR="00DC044D">
        <w:rPr>
          <w:rFonts w:ascii="Calibri" w:hAnsi="Calibri" w:cs="Arial"/>
          <w:sz w:val="20"/>
          <w:szCs w:val="20"/>
        </w:rPr>
        <w:t xml:space="preserve"> </w:t>
      </w:r>
      <w:r w:rsidR="00605BFC">
        <w:rPr>
          <w:rFonts w:ascii="Calibri" w:hAnsi="Calibri" w:cs="Arial"/>
          <w:sz w:val="20"/>
          <w:szCs w:val="20"/>
        </w:rPr>
        <w:t>metabolism</w:t>
      </w:r>
      <w:r w:rsidR="00C96886" w:rsidRPr="00C96886">
        <w:rPr>
          <w:rFonts w:ascii="Calibri" w:hAnsi="Calibri" w:cs="Arial"/>
          <w:sz w:val="20"/>
          <w:szCs w:val="20"/>
        </w:rPr>
        <w:t xml:space="preserve">. The successful candidate will </w:t>
      </w:r>
      <w:r w:rsidR="00DC044D">
        <w:rPr>
          <w:rFonts w:ascii="Calibri" w:hAnsi="Calibri" w:cs="Arial"/>
          <w:sz w:val="20"/>
          <w:szCs w:val="20"/>
        </w:rPr>
        <w:t xml:space="preserve">work with </w:t>
      </w:r>
      <w:r>
        <w:rPr>
          <w:rFonts w:ascii="Calibri" w:hAnsi="Calibri" w:cs="Arial"/>
          <w:sz w:val="20"/>
          <w:szCs w:val="20"/>
        </w:rPr>
        <w:t xml:space="preserve">the collection of </w:t>
      </w:r>
      <w:proofErr w:type="gramStart"/>
      <w:r w:rsidR="00DC044D">
        <w:rPr>
          <w:rFonts w:ascii="Calibri" w:hAnsi="Calibri" w:cs="Arial"/>
          <w:sz w:val="20"/>
          <w:szCs w:val="20"/>
        </w:rPr>
        <w:t>ALS</w:t>
      </w:r>
      <w:proofErr w:type="gramEnd"/>
      <w:r w:rsidR="00DC044D">
        <w:rPr>
          <w:rFonts w:ascii="Calibri" w:hAnsi="Calibri" w:cs="Arial"/>
          <w:sz w:val="20"/>
          <w:szCs w:val="20"/>
        </w:rPr>
        <w:t xml:space="preserve"> patient-derived </w:t>
      </w:r>
      <w:proofErr w:type="spellStart"/>
      <w:r w:rsidR="00DC044D">
        <w:rPr>
          <w:rFonts w:ascii="Calibri" w:hAnsi="Calibri" w:cs="Arial"/>
          <w:sz w:val="20"/>
          <w:szCs w:val="20"/>
        </w:rPr>
        <w:t>hiPSCs</w:t>
      </w:r>
      <w:proofErr w:type="spellEnd"/>
      <w:r w:rsidR="00DC044D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="00DC044D">
        <w:rPr>
          <w:rFonts w:ascii="Calibri" w:hAnsi="Calibri" w:cs="Arial"/>
          <w:sz w:val="20"/>
          <w:szCs w:val="20"/>
        </w:rPr>
        <w:t>hiPSC</w:t>
      </w:r>
      <w:proofErr w:type="spellEnd"/>
      <w:r w:rsidR="00DC044D">
        <w:rPr>
          <w:rFonts w:ascii="Calibri" w:hAnsi="Calibri" w:cs="Arial"/>
          <w:sz w:val="20"/>
          <w:szCs w:val="20"/>
        </w:rPr>
        <w:t xml:space="preserve">-derived motor neurons </w:t>
      </w:r>
      <w:r w:rsidR="00DC044D" w:rsidRPr="00C96886">
        <w:rPr>
          <w:rFonts w:ascii="Calibri" w:hAnsi="Calibri" w:cs="Arial"/>
          <w:sz w:val="20"/>
          <w:szCs w:val="20"/>
        </w:rPr>
        <w:t xml:space="preserve">to investigate how changes in RNA metabolism contribute to the mechanism of </w:t>
      </w:r>
      <w:r w:rsidR="00DC044D">
        <w:rPr>
          <w:rFonts w:ascii="Calibri" w:hAnsi="Calibri" w:cs="Arial"/>
          <w:sz w:val="20"/>
          <w:szCs w:val="20"/>
        </w:rPr>
        <w:t>neurodegeneration. The project will reply on a</w:t>
      </w:r>
      <w:r w:rsidR="00C96886" w:rsidRPr="00C96886">
        <w:rPr>
          <w:rFonts w:ascii="Calibri" w:hAnsi="Calibri" w:cs="Arial"/>
          <w:sz w:val="20"/>
          <w:szCs w:val="20"/>
        </w:rPr>
        <w:t xml:space="preserve"> combination of omics (</w:t>
      </w:r>
      <w:r w:rsidR="00DC044D">
        <w:rPr>
          <w:rFonts w:ascii="Calibri" w:hAnsi="Calibri" w:cs="Arial"/>
          <w:sz w:val="20"/>
          <w:szCs w:val="20"/>
        </w:rPr>
        <w:t xml:space="preserve">transcriptomics, </w:t>
      </w:r>
      <w:proofErr w:type="spellStart"/>
      <w:r w:rsidR="00DC044D">
        <w:rPr>
          <w:rFonts w:ascii="Calibri" w:hAnsi="Calibri" w:cs="Arial"/>
          <w:sz w:val="20"/>
          <w:szCs w:val="20"/>
        </w:rPr>
        <w:t>Ribo</w:t>
      </w:r>
      <w:proofErr w:type="spellEnd"/>
      <w:r w:rsidR="00DC044D">
        <w:rPr>
          <w:rFonts w:ascii="Calibri" w:hAnsi="Calibri" w:cs="Arial"/>
          <w:sz w:val="20"/>
          <w:szCs w:val="20"/>
        </w:rPr>
        <w:t>-seq</w:t>
      </w:r>
      <w:r w:rsidR="00C96886" w:rsidRPr="00C96886">
        <w:rPr>
          <w:rFonts w:ascii="Calibri" w:hAnsi="Calibri" w:cs="Arial"/>
          <w:sz w:val="20"/>
          <w:szCs w:val="20"/>
        </w:rPr>
        <w:t>, CLIP</w:t>
      </w:r>
      <w:r w:rsidR="00DC044D">
        <w:rPr>
          <w:rFonts w:ascii="Calibri" w:hAnsi="Calibri" w:cs="Arial"/>
          <w:sz w:val="20"/>
          <w:szCs w:val="20"/>
        </w:rPr>
        <w:t xml:space="preserve">-seq), computational, </w:t>
      </w:r>
      <w:r w:rsidR="00C96886" w:rsidRPr="00C96886">
        <w:rPr>
          <w:rFonts w:ascii="Calibri" w:hAnsi="Calibri" w:cs="Arial"/>
          <w:sz w:val="20"/>
          <w:szCs w:val="20"/>
        </w:rPr>
        <w:t>CRISPR/Cas-mediated gene editing and imaging approaches</w:t>
      </w:r>
      <w:r>
        <w:rPr>
          <w:rFonts w:ascii="Calibri" w:hAnsi="Calibri" w:cs="Arial"/>
          <w:sz w:val="20"/>
          <w:szCs w:val="20"/>
        </w:rPr>
        <w:t xml:space="preserve"> and</w:t>
      </w:r>
      <w:r w:rsidR="00C96886" w:rsidRPr="00C96886">
        <w:rPr>
          <w:rFonts w:ascii="Calibri" w:hAnsi="Calibri" w:cs="Arial"/>
          <w:sz w:val="20"/>
          <w:szCs w:val="20"/>
        </w:rPr>
        <w:t xml:space="preserve"> will involve </w:t>
      </w:r>
      <w:r w:rsidR="00605BFC">
        <w:rPr>
          <w:rFonts w:ascii="Calibri" w:hAnsi="Calibri" w:cs="Arial"/>
          <w:sz w:val="20"/>
          <w:szCs w:val="20"/>
        </w:rPr>
        <w:t xml:space="preserve">a </w:t>
      </w:r>
      <w:r w:rsidR="00C96886" w:rsidRPr="00C96886">
        <w:rPr>
          <w:rFonts w:ascii="Calibri" w:hAnsi="Calibri" w:cs="Arial"/>
          <w:sz w:val="20"/>
          <w:szCs w:val="20"/>
        </w:rPr>
        <w:t xml:space="preserve">collaboration with international partners, contributing different expertise to the project, including computational analysis, in vivo </w:t>
      </w:r>
      <w:r w:rsidR="00DC044D">
        <w:rPr>
          <w:rFonts w:ascii="Calibri" w:hAnsi="Calibri" w:cs="Arial"/>
          <w:sz w:val="20"/>
          <w:szCs w:val="20"/>
        </w:rPr>
        <w:t>ALS</w:t>
      </w:r>
      <w:r w:rsidR="00C96886" w:rsidRPr="00C96886">
        <w:rPr>
          <w:rFonts w:ascii="Calibri" w:hAnsi="Calibri" w:cs="Arial"/>
          <w:sz w:val="20"/>
          <w:szCs w:val="20"/>
        </w:rPr>
        <w:t xml:space="preserve"> models and clinical research.</w:t>
      </w:r>
    </w:p>
    <w:p w14:paraId="7D4D87E8" w14:textId="28213DC6" w:rsidR="00C96886" w:rsidRPr="00C96886" w:rsidRDefault="00C96886" w:rsidP="00C96886">
      <w:pPr>
        <w:ind w:firstLine="720"/>
        <w:rPr>
          <w:rFonts w:ascii="Calibri" w:hAnsi="Calibri" w:cs="Arial"/>
          <w:sz w:val="20"/>
          <w:szCs w:val="20"/>
        </w:rPr>
      </w:pPr>
      <w:r w:rsidRPr="00C96886">
        <w:rPr>
          <w:rFonts w:ascii="Calibri" w:hAnsi="Calibri" w:cs="Arial"/>
          <w:sz w:val="20"/>
          <w:szCs w:val="20"/>
        </w:rPr>
        <w:t xml:space="preserve">Ideal candidate should have experience in </w:t>
      </w:r>
      <w:r w:rsidR="00420B6A" w:rsidRPr="00C96886">
        <w:rPr>
          <w:rFonts w:ascii="Calibri" w:hAnsi="Calibri" w:cs="Arial"/>
          <w:sz w:val="20"/>
          <w:szCs w:val="20"/>
        </w:rPr>
        <w:t>cell culture</w:t>
      </w:r>
      <w:r w:rsidR="00420B6A" w:rsidRPr="00C96886">
        <w:rPr>
          <w:rFonts w:ascii="Calibri" w:hAnsi="Calibri" w:cs="Arial"/>
          <w:sz w:val="20"/>
          <w:szCs w:val="20"/>
        </w:rPr>
        <w:t xml:space="preserve"> </w:t>
      </w:r>
      <w:r w:rsidR="00420B6A">
        <w:rPr>
          <w:rFonts w:ascii="Calibri" w:hAnsi="Calibri" w:cs="Arial"/>
          <w:sz w:val="20"/>
          <w:szCs w:val="20"/>
        </w:rPr>
        <w:t xml:space="preserve">and </w:t>
      </w:r>
      <w:r w:rsidRPr="00C96886">
        <w:rPr>
          <w:rFonts w:ascii="Calibri" w:hAnsi="Calibri" w:cs="Arial"/>
          <w:sz w:val="20"/>
          <w:szCs w:val="20"/>
        </w:rPr>
        <w:t>molecular biology techniques</w:t>
      </w:r>
      <w:r w:rsidR="00A94921">
        <w:rPr>
          <w:rFonts w:ascii="Calibri" w:hAnsi="Calibri" w:cs="Arial"/>
          <w:sz w:val="20"/>
          <w:szCs w:val="20"/>
        </w:rPr>
        <w:t>, interest in RNA biology and neurodegeneration</w:t>
      </w:r>
      <w:r w:rsidRPr="00C96886">
        <w:rPr>
          <w:rFonts w:ascii="Calibri" w:hAnsi="Calibri" w:cs="Arial"/>
          <w:sz w:val="20"/>
          <w:szCs w:val="20"/>
        </w:rPr>
        <w:t xml:space="preserve">. Experience in </w:t>
      </w:r>
      <w:proofErr w:type="spellStart"/>
      <w:r w:rsidR="00DC044D">
        <w:rPr>
          <w:rFonts w:ascii="Calibri" w:hAnsi="Calibri" w:cs="Arial"/>
          <w:sz w:val="20"/>
          <w:szCs w:val="20"/>
        </w:rPr>
        <w:t>hiPSC</w:t>
      </w:r>
      <w:proofErr w:type="spellEnd"/>
      <w:r w:rsidR="00DC044D">
        <w:rPr>
          <w:rFonts w:ascii="Calibri" w:hAnsi="Calibri" w:cs="Arial"/>
          <w:sz w:val="20"/>
          <w:szCs w:val="20"/>
        </w:rPr>
        <w:t xml:space="preserve"> work</w:t>
      </w:r>
      <w:r w:rsidR="00605BFC">
        <w:rPr>
          <w:rFonts w:ascii="Calibri" w:hAnsi="Calibri" w:cs="Arial"/>
          <w:sz w:val="20"/>
          <w:szCs w:val="20"/>
        </w:rPr>
        <w:t xml:space="preserve"> and RNA methods</w:t>
      </w:r>
      <w:r w:rsidR="00DC044D">
        <w:rPr>
          <w:rFonts w:ascii="Calibri" w:hAnsi="Calibri" w:cs="Arial"/>
          <w:sz w:val="20"/>
          <w:szCs w:val="20"/>
        </w:rPr>
        <w:t xml:space="preserve"> </w:t>
      </w:r>
      <w:r w:rsidR="00A94921">
        <w:rPr>
          <w:rFonts w:ascii="Calibri" w:hAnsi="Calibri" w:cs="Arial"/>
          <w:sz w:val="20"/>
          <w:szCs w:val="20"/>
        </w:rPr>
        <w:t>is</w:t>
      </w:r>
      <w:r w:rsidRPr="00C96886">
        <w:rPr>
          <w:rFonts w:ascii="Calibri" w:hAnsi="Calibri" w:cs="Arial"/>
          <w:sz w:val="20"/>
          <w:szCs w:val="20"/>
        </w:rPr>
        <w:t xml:space="preserve"> an advantage. To apply, please send your motivation letter and CV with contact details of at least two referees to </w:t>
      </w:r>
      <w:proofErr w:type="spellStart"/>
      <w:proofErr w:type="gramStart"/>
      <w:r w:rsidRPr="00C96886">
        <w:rPr>
          <w:rFonts w:ascii="Calibri" w:hAnsi="Calibri" w:cs="Arial"/>
          <w:sz w:val="20"/>
          <w:szCs w:val="20"/>
        </w:rPr>
        <w:t>marina.chekulaeva</w:t>
      </w:r>
      <w:proofErr w:type="spellEnd"/>
      <w:proofErr w:type="gramEnd"/>
      <w:r w:rsidRPr="00C96886">
        <w:rPr>
          <w:rFonts w:ascii="Calibri" w:hAnsi="Calibri" w:cs="Arial"/>
          <w:sz w:val="20"/>
          <w:szCs w:val="20"/>
        </w:rPr>
        <w:t>(at)mdc-berlin.de</w:t>
      </w:r>
    </w:p>
    <w:p w14:paraId="6B6BEA96" w14:textId="77777777" w:rsidR="00C96886" w:rsidRPr="00C96886" w:rsidRDefault="00C96886" w:rsidP="00C96886">
      <w:pPr>
        <w:spacing w:before="100" w:beforeAutospacing="1"/>
        <w:rPr>
          <w:rFonts w:ascii="Calibri" w:hAnsi="Calibri" w:cs="Arial"/>
          <w:b/>
          <w:sz w:val="20"/>
          <w:szCs w:val="20"/>
        </w:rPr>
      </w:pPr>
      <w:r w:rsidRPr="00C96886">
        <w:rPr>
          <w:rFonts w:ascii="Calibri" w:hAnsi="Calibri" w:cs="Arial"/>
          <w:b/>
          <w:sz w:val="20"/>
          <w:szCs w:val="20"/>
        </w:rPr>
        <w:t>Recommended reading:</w:t>
      </w:r>
    </w:p>
    <w:p w14:paraId="3B499E08" w14:textId="79258012" w:rsidR="00DC044D" w:rsidRPr="0036094D" w:rsidRDefault="0036094D" w:rsidP="0036094D">
      <w:pPr>
        <w:rPr>
          <w:rFonts w:ascii="Calibri" w:hAnsi="Calibri" w:cs="Arial"/>
          <w:bCs/>
          <w:sz w:val="20"/>
          <w:szCs w:val="20"/>
          <w:lang w:val="en-DE"/>
        </w:rPr>
      </w:pPr>
      <w:r w:rsidRPr="0036094D">
        <w:rPr>
          <w:rFonts w:ascii="Calibri" w:hAnsi="Calibri" w:cs="Arial"/>
          <w:sz w:val="20"/>
          <w:szCs w:val="20"/>
        </w:rPr>
        <w:t xml:space="preserve">1. </w:t>
      </w:r>
      <w:r w:rsidR="00DC044D" w:rsidRPr="0036094D">
        <w:rPr>
          <w:rFonts w:ascii="Calibri" w:hAnsi="Calibri" w:cs="Arial"/>
          <w:sz w:val="20"/>
          <w:szCs w:val="20"/>
        </w:rPr>
        <w:t xml:space="preserve">von </w:t>
      </w:r>
      <w:proofErr w:type="spellStart"/>
      <w:r w:rsidR="00DC044D" w:rsidRPr="0036094D">
        <w:rPr>
          <w:rFonts w:ascii="Calibri" w:hAnsi="Calibri" w:cs="Arial"/>
          <w:sz w:val="20"/>
          <w:szCs w:val="20"/>
        </w:rPr>
        <w:t>Kuegelgen</w:t>
      </w:r>
      <w:proofErr w:type="spellEnd"/>
      <w:r w:rsidR="00DC044D" w:rsidRPr="0036094D">
        <w:rPr>
          <w:rFonts w:ascii="Calibri" w:hAnsi="Calibri" w:cs="Arial"/>
          <w:sz w:val="20"/>
          <w:szCs w:val="20"/>
        </w:rPr>
        <w:t xml:space="preserve"> N and </w:t>
      </w:r>
      <w:proofErr w:type="spellStart"/>
      <w:r w:rsidR="00DC044D" w:rsidRPr="0036094D">
        <w:rPr>
          <w:rFonts w:ascii="Calibri" w:hAnsi="Calibri" w:cs="Arial"/>
          <w:bCs/>
          <w:sz w:val="20"/>
          <w:szCs w:val="20"/>
        </w:rPr>
        <w:t>Chekulaeva</w:t>
      </w:r>
      <w:proofErr w:type="spellEnd"/>
      <w:r w:rsidR="00DC044D" w:rsidRPr="0036094D">
        <w:rPr>
          <w:rFonts w:ascii="Calibri" w:hAnsi="Calibri" w:cs="Arial"/>
          <w:bCs/>
          <w:sz w:val="20"/>
          <w:szCs w:val="20"/>
        </w:rPr>
        <w:t xml:space="preserve"> M</w:t>
      </w:r>
      <w:r w:rsidR="00DC044D" w:rsidRPr="0036094D">
        <w:rPr>
          <w:rFonts w:ascii="Calibri" w:hAnsi="Calibri" w:cs="Arial"/>
          <w:bCs/>
          <w:sz w:val="20"/>
          <w:szCs w:val="20"/>
          <w:vertAlign w:val="superscript"/>
        </w:rPr>
        <w:t>#</w:t>
      </w:r>
      <w:r w:rsidR="00DC044D" w:rsidRPr="0036094D">
        <w:rPr>
          <w:rFonts w:ascii="Calibri" w:hAnsi="Calibri" w:cs="Arial"/>
          <w:sz w:val="20"/>
          <w:szCs w:val="20"/>
        </w:rPr>
        <w:t xml:space="preserve"> (2020). </w:t>
      </w:r>
      <w:r w:rsidR="00DC044D" w:rsidRPr="0036094D">
        <w:rPr>
          <w:rFonts w:ascii="Calibri" w:hAnsi="Calibri" w:cs="Arial"/>
          <w:bCs/>
          <w:sz w:val="20"/>
          <w:szCs w:val="20"/>
        </w:rPr>
        <w:t>Conservation of a core neurite transcriptome across neuronal types and species.</w:t>
      </w:r>
      <w:r w:rsidR="00DC044D" w:rsidRPr="0036094D">
        <w:rPr>
          <w:rFonts w:ascii="Calibri" w:hAnsi="Calibri" w:cs="Arial"/>
          <w:sz w:val="20"/>
          <w:szCs w:val="20"/>
        </w:rPr>
        <w:t xml:space="preserve"> </w:t>
      </w:r>
      <w:r w:rsidR="00DC044D" w:rsidRPr="0036094D">
        <w:rPr>
          <w:rFonts w:ascii="Calibri" w:hAnsi="Calibri" w:cs="Arial"/>
          <w:bCs/>
          <w:sz w:val="20"/>
          <w:szCs w:val="20"/>
        </w:rPr>
        <w:t>WIREs RNA</w:t>
      </w:r>
      <w:r w:rsidR="00DC044D" w:rsidRPr="0036094D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="00DC044D" w:rsidRPr="0036094D">
        <w:rPr>
          <w:rFonts w:ascii="Calibri" w:hAnsi="Calibri" w:cs="Arial"/>
          <w:bCs/>
          <w:sz w:val="20"/>
          <w:szCs w:val="20"/>
          <w:lang w:val="en-DE"/>
        </w:rPr>
        <w:t>14:e</w:t>
      </w:r>
      <w:proofErr w:type="gramEnd"/>
      <w:r w:rsidR="00DC044D" w:rsidRPr="0036094D">
        <w:rPr>
          <w:rFonts w:ascii="Calibri" w:hAnsi="Calibri" w:cs="Arial"/>
          <w:bCs/>
          <w:sz w:val="20"/>
          <w:szCs w:val="20"/>
          <w:lang w:val="en-DE"/>
        </w:rPr>
        <w:t>1590.</w:t>
      </w:r>
      <w:r w:rsidR="00DC044D" w:rsidRPr="0036094D">
        <w:rPr>
          <w:rFonts w:ascii="Calibri" w:hAnsi="Calibri" w:cs="Arial"/>
          <w:b/>
          <w:sz w:val="20"/>
          <w:szCs w:val="20"/>
        </w:rPr>
        <w:t xml:space="preserve"> </w:t>
      </w:r>
      <w:r w:rsidR="00DC044D" w:rsidRPr="0036094D">
        <w:rPr>
          <w:rFonts w:ascii="Calibri" w:hAnsi="Calibri" w:cs="Arial"/>
          <w:bCs/>
          <w:sz w:val="20"/>
          <w:szCs w:val="20"/>
          <w:lang w:val="en-DE"/>
        </w:rPr>
        <w:t>http://dx.doi.org/10.1002/wrna.1590</w:t>
      </w:r>
    </w:p>
    <w:p w14:paraId="26136671" w14:textId="7E7A8AE0" w:rsidR="00C96886" w:rsidRPr="0036094D" w:rsidRDefault="0036094D" w:rsidP="0036094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36094D">
        <w:rPr>
          <w:rFonts w:ascii="Calibri" w:hAnsi="Calibri" w:cs="Arial"/>
          <w:sz w:val="20"/>
          <w:szCs w:val="20"/>
          <w:lang w:val="en-DE"/>
        </w:rPr>
        <w:t xml:space="preserve">2. </w:t>
      </w:r>
      <w:r w:rsidR="00C96886" w:rsidRPr="0036094D">
        <w:rPr>
          <w:rFonts w:ascii="Calibri" w:hAnsi="Calibri" w:cs="Arial"/>
          <w:sz w:val="20"/>
          <w:szCs w:val="20"/>
          <w:lang w:val="en-DE"/>
        </w:rPr>
        <w:t xml:space="preserve">Ciolli Mattioli C., Rom A., Franke V., Imami K., Arrey G., Terne M., Woehler A., Akalin A., Ulitsky I., and Chekulaeva M. (2018). </w:t>
      </w:r>
      <w:r w:rsidR="00C96886" w:rsidRPr="0036094D">
        <w:rPr>
          <w:rFonts w:ascii="Calibri" w:hAnsi="Calibri" w:cs="Arial"/>
          <w:sz w:val="20"/>
          <w:szCs w:val="20"/>
        </w:rPr>
        <w:t>Alternative 3′ UTRs direct localization of functionally diverse protein isoforms in neuronal compartments. Nucleic Acids Research, https://doi.org/10.1093/nar/gky1270</w:t>
      </w:r>
    </w:p>
    <w:p w14:paraId="3153C4D9" w14:textId="32304240" w:rsidR="00C96886" w:rsidRPr="00C96886" w:rsidRDefault="0036094D" w:rsidP="00C9688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3.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Zappulo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A.*, van den Bruck, D.*,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Ciolli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 Mattioli, C.*, Franke, V.*,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Imami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>, K., McShane, E., Moreno-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Estelles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M.,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Calviello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L.,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Filiipchyk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A.,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Peguero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-Sanchez, E., Mueller, T.,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Woehler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A.,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Birchmeier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C., Merino, E.,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Rajewsky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, N., </w:t>
      </w:r>
      <w:proofErr w:type="spellStart"/>
      <w:r w:rsidR="00C96886" w:rsidRPr="00C96886">
        <w:rPr>
          <w:rFonts w:ascii="Calibri" w:hAnsi="Calibri" w:cs="Arial"/>
          <w:sz w:val="20"/>
          <w:szCs w:val="20"/>
        </w:rPr>
        <w:t>Ohler</w:t>
      </w:r>
      <w:proofErr w:type="spellEnd"/>
      <w:r w:rsidR="00C96886" w:rsidRPr="00C96886">
        <w:rPr>
          <w:rFonts w:ascii="Calibri" w:hAnsi="Calibri" w:cs="Arial"/>
          <w:sz w:val="20"/>
          <w:szCs w:val="20"/>
        </w:rPr>
        <w:t xml:space="preserve">. </w:t>
      </w:r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U., </w:t>
      </w:r>
      <w:proofErr w:type="spellStart"/>
      <w:r w:rsidR="00C96886" w:rsidRPr="00321D44">
        <w:rPr>
          <w:rFonts w:ascii="Calibri" w:hAnsi="Calibri" w:cs="Arial"/>
          <w:sz w:val="20"/>
          <w:szCs w:val="20"/>
          <w:lang w:val="de-DE"/>
        </w:rPr>
        <w:t>Mazzoni</w:t>
      </w:r>
      <w:proofErr w:type="spellEnd"/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, E., </w:t>
      </w:r>
      <w:proofErr w:type="spellStart"/>
      <w:r w:rsidR="00C96886" w:rsidRPr="00321D44">
        <w:rPr>
          <w:rFonts w:ascii="Calibri" w:hAnsi="Calibri" w:cs="Arial"/>
          <w:sz w:val="20"/>
          <w:szCs w:val="20"/>
          <w:lang w:val="de-DE"/>
        </w:rPr>
        <w:t>Selbach</w:t>
      </w:r>
      <w:proofErr w:type="spellEnd"/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, M., </w:t>
      </w:r>
      <w:proofErr w:type="spellStart"/>
      <w:r w:rsidR="00C96886" w:rsidRPr="00321D44">
        <w:rPr>
          <w:rFonts w:ascii="Calibri" w:hAnsi="Calibri" w:cs="Arial"/>
          <w:sz w:val="20"/>
          <w:szCs w:val="20"/>
          <w:lang w:val="de-DE"/>
        </w:rPr>
        <w:t>Akalin</w:t>
      </w:r>
      <w:proofErr w:type="spellEnd"/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, A., </w:t>
      </w:r>
      <w:proofErr w:type="spellStart"/>
      <w:r w:rsidR="00C96886" w:rsidRPr="00321D44">
        <w:rPr>
          <w:rFonts w:ascii="Calibri" w:hAnsi="Calibri" w:cs="Arial"/>
          <w:sz w:val="20"/>
          <w:szCs w:val="20"/>
          <w:lang w:val="de-DE"/>
        </w:rPr>
        <w:t>and</w:t>
      </w:r>
      <w:proofErr w:type="spellEnd"/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C96886" w:rsidRPr="00321D44">
        <w:rPr>
          <w:rFonts w:ascii="Calibri" w:hAnsi="Calibri" w:cs="Arial"/>
          <w:sz w:val="20"/>
          <w:szCs w:val="20"/>
          <w:lang w:val="de-DE"/>
        </w:rPr>
        <w:t>Chekulaeva</w:t>
      </w:r>
      <w:proofErr w:type="spellEnd"/>
      <w:r w:rsidR="00C96886" w:rsidRPr="00321D44">
        <w:rPr>
          <w:rFonts w:ascii="Calibri" w:hAnsi="Calibri" w:cs="Arial"/>
          <w:sz w:val="20"/>
          <w:szCs w:val="20"/>
          <w:lang w:val="de-DE"/>
        </w:rPr>
        <w:t xml:space="preserve">, M. (2017). </w:t>
      </w:r>
      <w:r w:rsidR="00C96886" w:rsidRPr="00C96886">
        <w:rPr>
          <w:rFonts w:ascii="Calibri" w:hAnsi="Calibri" w:cs="Arial"/>
          <w:sz w:val="20"/>
          <w:szCs w:val="20"/>
        </w:rPr>
        <w:t>RNA localization is a key determinant of neurite-enriched proteome. Nature Communications, http://dx.doi.org/10.1038/s41467-017-00690-6</w:t>
      </w:r>
    </w:p>
    <w:p w14:paraId="6E932D51" w14:textId="77777777" w:rsidR="003F7DAB" w:rsidRPr="00C96886" w:rsidRDefault="003F7DAB">
      <w:pPr>
        <w:rPr>
          <w:rFonts w:ascii="Calibri" w:hAnsi="Calibri" w:cs="Arial"/>
          <w:sz w:val="20"/>
          <w:szCs w:val="20"/>
        </w:rPr>
      </w:pPr>
    </w:p>
    <w:sectPr w:rsidR="003F7DAB" w:rsidRPr="00C96886" w:rsidSect="003F7DA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F4D0" w14:textId="77777777" w:rsidR="00654D6F" w:rsidRDefault="00654D6F" w:rsidP="00C96886">
      <w:r>
        <w:separator/>
      </w:r>
    </w:p>
  </w:endnote>
  <w:endnote w:type="continuationSeparator" w:id="0">
    <w:p w14:paraId="7F93F81F" w14:textId="77777777" w:rsidR="00654D6F" w:rsidRDefault="00654D6F" w:rsidP="00C9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9CA2" w14:textId="77777777" w:rsidR="00C96886" w:rsidRPr="00321D44" w:rsidRDefault="00C96886" w:rsidP="00C96886">
    <w:pPr>
      <w:pStyle w:val="Header"/>
      <w:tabs>
        <w:tab w:val="clear" w:pos="8640"/>
        <w:tab w:val="right" w:pos="8789"/>
      </w:tabs>
      <w:ind w:left="-567"/>
      <w:jc w:val="center"/>
      <w:rPr>
        <w:rFonts w:ascii="Calibri" w:hAnsi="Calibri" w:cs="Arial"/>
        <w:bCs/>
        <w:sz w:val="22"/>
        <w:szCs w:val="34"/>
      </w:rPr>
    </w:pPr>
    <w:proofErr w:type="spellStart"/>
    <w:r w:rsidRPr="00C96886">
      <w:rPr>
        <w:rFonts w:ascii="Calibri" w:hAnsi="Calibri"/>
        <w:sz w:val="22"/>
      </w:rPr>
      <w:t>Chekulaeva</w:t>
    </w:r>
    <w:proofErr w:type="spellEnd"/>
    <w:r w:rsidRPr="00C96886">
      <w:rPr>
        <w:rFonts w:ascii="Calibri" w:hAnsi="Calibri"/>
        <w:sz w:val="22"/>
      </w:rPr>
      <w:t xml:space="preserve"> lab</w:t>
    </w:r>
  </w:p>
  <w:p w14:paraId="5E7CC100" w14:textId="77777777" w:rsidR="00C96886" w:rsidRPr="00321D44" w:rsidRDefault="00C96886" w:rsidP="00C96886">
    <w:pPr>
      <w:pStyle w:val="Header"/>
      <w:tabs>
        <w:tab w:val="clear" w:pos="8640"/>
        <w:tab w:val="right" w:pos="8789"/>
      </w:tabs>
      <w:ind w:left="-567"/>
      <w:jc w:val="center"/>
      <w:rPr>
        <w:rFonts w:ascii="Calibri" w:hAnsi="Calibri"/>
        <w:sz w:val="22"/>
      </w:rPr>
    </w:pPr>
    <w:r w:rsidRPr="00321D44">
      <w:rPr>
        <w:rFonts w:ascii="Calibri" w:hAnsi="Calibri" w:cs="Arial"/>
        <w:bCs/>
        <w:sz w:val="22"/>
        <w:szCs w:val="34"/>
      </w:rPr>
      <w:t xml:space="preserve">contact: </w:t>
    </w:r>
    <w:r w:rsidRPr="00321D44">
      <w:rPr>
        <w:rFonts w:ascii="Calibri" w:hAnsi="Calibri" w:cs="Arial"/>
        <w:bCs/>
        <w:color w:val="3366FF"/>
        <w:sz w:val="22"/>
        <w:szCs w:val="34"/>
      </w:rPr>
      <w:t>marina.chekulaeva(at)mdc-berlin.de</w:t>
    </w:r>
    <w:r w:rsidRPr="00321D44">
      <w:rPr>
        <w:rFonts w:ascii="Calibri" w:hAnsi="Calibri" w:cs="Arial"/>
        <w:bCs/>
        <w:sz w:val="22"/>
        <w:szCs w:val="34"/>
      </w:rPr>
      <w:t xml:space="preserve">, website: </w:t>
    </w:r>
    <w:r w:rsidRPr="00321D44">
      <w:rPr>
        <w:rFonts w:ascii="Calibri" w:hAnsi="Calibri" w:cs="Arial"/>
        <w:bCs/>
        <w:color w:val="3366FF"/>
        <w:sz w:val="22"/>
        <w:szCs w:val="34"/>
      </w:rPr>
      <w:t>www.chekulaevalab.org</w:t>
    </w:r>
  </w:p>
  <w:p w14:paraId="73050825" w14:textId="77777777" w:rsidR="00C96886" w:rsidRDefault="00C96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F9D7" w14:textId="77777777" w:rsidR="00654D6F" w:rsidRDefault="00654D6F" w:rsidP="00C96886">
      <w:r>
        <w:separator/>
      </w:r>
    </w:p>
  </w:footnote>
  <w:footnote w:type="continuationSeparator" w:id="0">
    <w:p w14:paraId="056EBF74" w14:textId="77777777" w:rsidR="00654D6F" w:rsidRDefault="00654D6F" w:rsidP="00C9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2308"/>
    <w:multiLevelType w:val="hybridMultilevel"/>
    <w:tmpl w:val="3558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86"/>
    <w:rsid w:val="00231DDA"/>
    <w:rsid w:val="00321D44"/>
    <w:rsid w:val="0036094D"/>
    <w:rsid w:val="003F7DAB"/>
    <w:rsid w:val="00420B6A"/>
    <w:rsid w:val="00544209"/>
    <w:rsid w:val="00605BFC"/>
    <w:rsid w:val="00654D6F"/>
    <w:rsid w:val="006A21C6"/>
    <w:rsid w:val="007F6F72"/>
    <w:rsid w:val="00A94921"/>
    <w:rsid w:val="00C96886"/>
    <w:rsid w:val="00D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B155A"/>
  <w14:defaultImageDpi w14:val="300"/>
  <w15:docId w15:val="{70027BC3-801F-9348-B554-53073EA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886"/>
  </w:style>
  <w:style w:type="paragraph" w:styleId="Footer">
    <w:name w:val="footer"/>
    <w:basedOn w:val="Normal"/>
    <w:link w:val="FooterChar"/>
    <w:uiPriority w:val="99"/>
    <w:unhideWhenUsed/>
    <w:rsid w:val="00C96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86"/>
  </w:style>
  <w:style w:type="paragraph" w:styleId="BalloonText">
    <w:name w:val="Balloon Text"/>
    <w:basedOn w:val="Normal"/>
    <w:link w:val="BalloonTextChar"/>
    <w:uiPriority w:val="99"/>
    <w:semiHidden/>
    <w:unhideWhenUsed/>
    <w:rsid w:val="00DC04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2020-10-13T10:10:00Z</dcterms:created>
  <dcterms:modified xsi:type="dcterms:W3CDTF">2020-10-13T10:15:00Z</dcterms:modified>
</cp:coreProperties>
</file>